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B0" w:rsidRDefault="00D90539" w:rsidP="00205BF2">
      <w:pPr>
        <w:widowControl/>
        <w:shd w:val="clear" w:color="auto" w:fill="FFFFFF"/>
        <w:jc w:val="center"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  <w:t>110</w:t>
      </w:r>
      <w:r w:rsidR="00205BF2" w:rsidRPr="00205BF2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學年度</w:t>
      </w:r>
      <w:r w:rsidR="008225C7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土木</w:t>
      </w:r>
      <w:r w:rsidR="00E032B9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系</w:t>
      </w:r>
      <w:r w:rsidR="004C0C5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大三生申請</w:t>
      </w:r>
      <w:r w:rsidR="00205BF2" w:rsidRPr="00205BF2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赴</w:t>
      </w:r>
      <w:r w:rsidR="004C0C5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昆士蘭</w:t>
      </w:r>
      <w:r w:rsidR="00D465B7" w:rsidRPr="00D465B7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大學</w:t>
      </w:r>
      <w:r w:rsidR="004C0C5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土木工程</w:t>
      </w:r>
      <w:r w:rsidR="00D465B7" w:rsidRPr="00D465B7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學系</w:t>
      </w:r>
      <w:r w:rsidR="004C0C5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逕讀碩士班</w:t>
      </w:r>
    </w:p>
    <w:p w:rsidR="00205BF2" w:rsidRPr="00205BF2" w:rsidRDefault="004C0C53" w:rsidP="00850BAB">
      <w:pPr>
        <w:widowControl/>
        <w:shd w:val="clear" w:color="auto" w:fill="FFFFFF"/>
        <w:snapToGrid w:val="0"/>
        <w:jc w:val="center"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推薦生</w:t>
      </w:r>
      <w:r w:rsidR="00205BF2" w:rsidRPr="00205BF2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</w:rPr>
        <w:t>甄選公告</w:t>
      </w:r>
    </w:p>
    <w:p w:rsidR="00850BAB" w:rsidRDefault="00850BAB" w:rsidP="007C132E">
      <w:pPr>
        <w:widowControl/>
        <w:shd w:val="clear" w:color="auto" w:fill="FFFFFF"/>
        <w:ind w:left="375"/>
        <w:rPr>
          <w:rFonts w:ascii="Times New Roman" w:eastAsia="標楷體" w:hAnsi="Times New Roman" w:cs="新細明體"/>
          <w:kern w:val="0"/>
          <w:szCs w:val="24"/>
        </w:rPr>
      </w:pPr>
    </w:p>
    <w:p w:rsidR="00FD701D" w:rsidRPr="00A9007F" w:rsidRDefault="00C237D2" w:rsidP="00A9007F">
      <w:pPr>
        <w:widowControl/>
        <w:numPr>
          <w:ilvl w:val="0"/>
          <w:numId w:val="22"/>
        </w:numPr>
        <w:shd w:val="clear" w:color="auto" w:fill="FFFFFF"/>
        <w:rPr>
          <w:rFonts w:ascii="Times New Roman" w:hAnsi="Times New Roman"/>
          <w:kern w:val="0"/>
          <w:szCs w:val="24"/>
        </w:rPr>
      </w:pPr>
      <w:r w:rsidRPr="00A9007F">
        <w:rPr>
          <w:rFonts w:ascii="Times New Roman" w:eastAsia="標楷體" w:hAnsi="Times New Roman"/>
          <w:kern w:val="0"/>
          <w:szCs w:val="24"/>
        </w:rPr>
        <w:t>赴</w:t>
      </w:r>
      <w:r w:rsidR="004C0C53" w:rsidRPr="00A9007F">
        <w:rPr>
          <w:rFonts w:ascii="Times New Roman" w:eastAsia="標楷體" w:hAnsi="Times New Roman"/>
          <w:kern w:val="0"/>
          <w:szCs w:val="24"/>
        </w:rPr>
        <w:t>澳洲昆士蘭</w:t>
      </w:r>
      <w:r w:rsidR="00D465B7" w:rsidRPr="00A9007F">
        <w:rPr>
          <w:rFonts w:ascii="Times New Roman" w:eastAsia="標楷體" w:hAnsi="Times New Roman"/>
          <w:kern w:val="0"/>
          <w:szCs w:val="24"/>
        </w:rPr>
        <w:t>大學</w:t>
      </w:r>
      <w:r w:rsidR="004C0C53" w:rsidRPr="00A9007F">
        <w:rPr>
          <w:rFonts w:ascii="Times New Roman" w:eastAsia="標楷體" w:hAnsi="Times New Roman"/>
          <w:kern w:val="0"/>
          <w:szCs w:val="24"/>
        </w:rPr>
        <w:t>土木工程學</w:t>
      </w:r>
      <w:r w:rsidR="00D465B7" w:rsidRPr="00A9007F">
        <w:rPr>
          <w:rFonts w:ascii="Times New Roman" w:eastAsia="標楷體" w:hAnsi="Times New Roman"/>
          <w:kern w:val="0"/>
          <w:szCs w:val="24"/>
        </w:rPr>
        <w:t>系</w:t>
      </w:r>
      <w:r w:rsidR="004C0C53" w:rsidRPr="00A9007F">
        <w:rPr>
          <w:rFonts w:ascii="Times New Roman" w:eastAsia="標楷體" w:hAnsi="Times New Roman"/>
          <w:kern w:val="0"/>
          <w:szCs w:val="24"/>
        </w:rPr>
        <w:t>就讀碩士班</w:t>
      </w:r>
      <w:r w:rsidR="000A5A13" w:rsidRPr="00A9007F">
        <w:rPr>
          <w:rFonts w:ascii="Times New Roman" w:eastAsia="標楷體" w:hAnsi="Times New Roman"/>
          <w:kern w:val="0"/>
          <w:szCs w:val="24"/>
        </w:rPr>
        <w:t>時程</w:t>
      </w:r>
      <w:r w:rsidRPr="00A9007F">
        <w:rPr>
          <w:rFonts w:ascii="Times New Roman" w:eastAsia="標楷體" w:hAnsi="Times New Roman"/>
          <w:kern w:val="0"/>
          <w:szCs w:val="24"/>
        </w:rPr>
        <w:t>為</w:t>
      </w:r>
      <w:r w:rsidR="004C0C53" w:rsidRPr="00A9007F">
        <w:rPr>
          <w:rFonts w:ascii="Times New Roman" w:eastAsia="標楷體" w:hAnsi="Times New Roman"/>
          <w:kern w:val="0"/>
          <w:szCs w:val="24"/>
        </w:rPr>
        <w:t>2</w:t>
      </w:r>
      <w:r w:rsidRPr="00A9007F">
        <w:rPr>
          <w:rFonts w:ascii="Times New Roman" w:eastAsia="標楷體" w:hAnsi="Times New Roman"/>
          <w:kern w:val="0"/>
          <w:szCs w:val="24"/>
        </w:rPr>
        <w:t>學</w:t>
      </w:r>
      <w:r w:rsidR="004C0C53" w:rsidRPr="00A9007F">
        <w:rPr>
          <w:rFonts w:ascii="Times New Roman" w:eastAsia="標楷體" w:hAnsi="Times New Roman"/>
          <w:kern w:val="0"/>
          <w:szCs w:val="24"/>
        </w:rPr>
        <w:t>年</w:t>
      </w:r>
      <w:r w:rsidR="004C0C53" w:rsidRPr="00A9007F">
        <w:rPr>
          <w:rFonts w:ascii="Times New Roman" w:eastAsia="標楷體" w:hAnsi="Times New Roman"/>
          <w:kern w:val="0"/>
          <w:szCs w:val="24"/>
        </w:rPr>
        <w:t>(</w:t>
      </w:r>
      <w:r w:rsidR="004C0C53" w:rsidRPr="00A9007F">
        <w:rPr>
          <w:rFonts w:ascii="Times New Roman" w:eastAsia="標楷體" w:hAnsi="Times New Roman"/>
          <w:kern w:val="0"/>
          <w:szCs w:val="24"/>
        </w:rPr>
        <w:t>四學期</w:t>
      </w:r>
      <w:r w:rsidR="004C0C53" w:rsidRPr="00A9007F">
        <w:rPr>
          <w:rFonts w:ascii="Times New Roman" w:eastAsia="標楷體" w:hAnsi="Times New Roman"/>
          <w:kern w:val="0"/>
          <w:szCs w:val="24"/>
        </w:rPr>
        <w:t>)</w:t>
      </w:r>
      <w:r w:rsidRPr="00A9007F">
        <w:rPr>
          <w:rFonts w:ascii="Times New Roman" w:eastAsia="標楷體" w:hAnsi="Times New Roman"/>
          <w:kern w:val="0"/>
          <w:szCs w:val="24"/>
        </w:rPr>
        <w:t>。</w:t>
      </w:r>
    </w:p>
    <w:p w:rsidR="004C0C53" w:rsidRPr="00A9007F" w:rsidRDefault="002D46C1" w:rsidP="00A9007F">
      <w:pPr>
        <w:pStyle w:val="ListParagraph"/>
        <w:widowControl/>
        <w:numPr>
          <w:ilvl w:val="0"/>
          <w:numId w:val="22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甄選</w:t>
      </w:r>
      <w:r w:rsidR="00267727" w:rsidRPr="00A9007F">
        <w:rPr>
          <w:rFonts w:ascii="Times New Roman" w:eastAsia="標楷體" w:hAnsi="Times New Roman"/>
          <w:color w:val="000000"/>
          <w:kern w:val="0"/>
          <w:szCs w:val="24"/>
        </w:rPr>
        <w:t>公告日期：每學年度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下學期</w:t>
      </w:r>
      <w:r w:rsidR="00267727" w:rsidRPr="00A9007F">
        <w:rPr>
          <w:rFonts w:ascii="Times New Roman" w:eastAsia="標楷體" w:hAnsi="Times New Roman"/>
          <w:color w:val="000000"/>
          <w:kern w:val="0"/>
          <w:szCs w:val="24"/>
        </w:rPr>
        <w:t>開學前兩周內</w:t>
      </w:r>
    </w:p>
    <w:p w:rsidR="00C237D2" w:rsidRPr="00A9007F" w:rsidRDefault="00C237D2" w:rsidP="00A9007F">
      <w:pPr>
        <w:pStyle w:val="ListParagraph"/>
        <w:widowControl/>
        <w:numPr>
          <w:ilvl w:val="0"/>
          <w:numId w:val="22"/>
        </w:numPr>
        <w:shd w:val="clear" w:color="auto" w:fill="FFFFFF"/>
        <w:ind w:leftChars="0"/>
        <w:rPr>
          <w:rFonts w:ascii="Times New Roman" w:hAnsi="Times New Roman"/>
          <w:kern w:val="0"/>
          <w:szCs w:val="24"/>
        </w:rPr>
      </w:pPr>
      <w:r w:rsidRPr="00A9007F">
        <w:rPr>
          <w:rFonts w:ascii="Times New Roman" w:eastAsia="標楷體" w:hAnsi="Times New Roman"/>
          <w:color w:val="000000"/>
          <w:kern w:val="0"/>
          <w:szCs w:val="24"/>
        </w:rPr>
        <w:t>報名資格</w:t>
      </w:r>
      <w:r w:rsidR="00267727" w:rsidRPr="00A9007F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="00983C14" w:rsidRPr="00A9007F">
        <w:rPr>
          <w:rFonts w:ascii="Times New Roman" w:eastAsia="標楷體" w:hAnsi="Times New Roman"/>
          <w:color w:val="000000"/>
          <w:kern w:val="0"/>
          <w:szCs w:val="24"/>
        </w:rPr>
        <w:t>須</w:t>
      </w:r>
      <w:r w:rsidR="00267727" w:rsidRPr="00A9007F">
        <w:rPr>
          <w:rFonts w:ascii="Times New Roman" w:eastAsia="標楷體" w:hAnsi="Times New Roman"/>
          <w:color w:val="000000"/>
          <w:kern w:val="0"/>
          <w:szCs w:val="24"/>
        </w:rPr>
        <w:t>同時具有</w:t>
      </w:r>
      <w:r w:rsidR="00267727" w:rsidRPr="00A9007F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="008547E1" w:rsidRPr="00A9007F">
        <w:rPr>
          <w:rFonts w:ascii="Times New Roman" w:eastAsia="標楷體" w:hAnsi="Times New Roman"/>
          <w:color w:val="000000"/>
          <w:kern w:val="0"/>
          <w:szCs w:val="24"/>
        </w:rPr>
        <w:t>：</w:t>
      </w:r>
    </w:p>
    <w:p w:rsidR="007C132E" w:rsidRPr="00A9007F" w:rsidRDefault="002D46C1" w:rsidP="00A9007F">
      <w:pPr>
        <w:pStyle w:val="ListParagraph"/>
        <w:widowControl/>
        <w:numPr>
          <w:ilvl w:val="0"/>
          <w:numId w:val="25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hint="eastAsia"/>
          <w:color w:val="000000"/>
          <w:kern w:val="0"/>
          <w:szCs w:val="24"/>
        </w:rPr>
        <w:t>申請</w:t>
      </w:r>
      <w:r w:rsidR="004C0C53" w:rsidRPr="00A9007F">
        <w:rPr>
          <w:rFonts w:ascii="Times New Roman" w:eastAsia="標楷體" w:hAnsi="Times New Roman"/>
          <w:color w:val="000000"/>
          <w:kern w:val="0"/>
          <w:szCs w:val="24"/>
        </w:rPr>
        <w:t>時具</w:t>
      </w:r>
      <w:r w:rsidR="007C132E" w:rsidRPr="00A9007F">
        <w:rPr>
          <w:rFonts w:ascii="Times New Roman" w:eastAsia="標楷體" w:hAnsi="Times New Roman"/>
          <w:color w:val="000000"/>
          <w:kern w:val="0"/>
          <w:szCs w:val="24"/>
        </w:rPr>
        <w:t>本</w:t>
      </w:r>
      <w:proofErr w:type="gramEnd"/>
      <w:r w:rsidR="007C132E" w:rsidRPr="00A9007F">
        <w:rPr>
          <w:rFonts w:ascii="Times New Roman" w:eastAsia="標楷體" w:hAnsi="Times New Roman"/>
          <w:color w:val="000000"/>
          <w:kern w:val="0"/>
          <w:szCs w:val="24"/>
        </w:rPr>
        <w:t>系大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三</w:t>
      </w:r>
      <w:r w:rsidR="007C132E" w:rsidRPr="00A9007F">
        <w:rPr>
          <w:rFonts w:ascii="Times New Roman" w:eastAsia="標楷體" w:hAnsi="Times New Roman"/>
          <w:color w:val="000000"/>
          <w:kern w:val="0"/>
          <w:szCs w:val="24"/>
        </w:rPr>
        <w:t>在學學生</w:t>
      </w:r>
      <w:r w:rsidR="004C0C53" w:rsidRPr="00A9007F">
        <w:rPr>
          <w:rFonts w:ascii="Times New Roman" w:eastAsia="標楷體" w:hAnsi="Times New Roman"/>
          <w:color w:val="000000"/>
          <w:kern w:val="0"/>
          <w:szCs w:val="24"/>
        </w:rPr>
        <w:t>身分</w:t>
      </w:r>
      <w:r w:rsidR="007C132E" w:rsidRPr="00A9007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983C14" w:rsidRPr="00A9007F" w:rsidRDefault="00983C14" w:rsidP="00A9007F">
      <w:pPr>
        <w:pStyle w:val="ListParagraph"/>
        <w:widowControl/>
        <w:numPr>
          <w:ilvl w:val="0"/>
          <w:numId w:val="25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9007F">
        <w:rPr>
          <w:rFonts w:ascii="Times New Roman" w:eastAsia="標楷體" w:hAnsi="Times New Roman"/>
          <w:color w:val="000000"/>
          <w:kern w:val="0"/>
          <w:szCs w:val="24"/>
        </w:rPr>
        <w:t>在學成績及修習科目須同時滿足以下要求：</w:t>
      </w:r>
    </w:p>
    <w:p w:rsidR="00B37321" w:rsidRPr="00A9007F" w:rsidRDefault="007C132E" w:rsidP="008225C7">
      <w:pPr>
        <w:pStyle w:val="ListParagraph"/>
        <w:widowControl/>
        <w:numPr>
          <w:ilvl w:val="0"/>
          <w:numId w:val="30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9007F">
        <w:rPr>
          <w:rFonts w:ascii="Times New Roman" w:eastAsia="標楷體" w:hAnsi="Times New Roman"/>
          <w:color w:val="000000"/>
          <w:kern w:val="0"/>
          <w:szCs w:val="24"/>
        </w:rPr>
        <w:t>大學</w:t>
      </w:r>
      <w:r w:rsidR="00267727" w:rsidRPr="00A9007F">
        <w:rPr>
          <w:rFonts w:ascii="Times New Roman" w:eastAsia="標楷體" w:hAnsi="Times New Roman"/>
          <w:color w:val="000000"/>
          <w:kern w:val="0"/>
          <w:szCs w:val="24"/>
        </w:rPr>
        <w:t>前三年累積學分數須滿足至少</w:t>
      </w:r>
      <w:r w:rsidR="00267727" w:rsidRPr="00A9007F">
        <w:rPr>
          <w:rFonts w:ascii="Times New Roman" w:eastAsia="標楷體" w:hAnsi="Times New Roman"/>
          <w:color w:val="000000"/>
          <w:kern w:val="0"/>
          <w:szCs w:val="24"/>
        </w:rPr>
        <w:t>1</w:t>
      </w:r>
      <w:r w:rsidR="002D46C1">
        <w:rPr>
          <w:rFonts w:ascii="Times New Roman" w:eastAsia="標楷體" w:hAnsi="Times New Roman" w:hint="eastAsia"/>
          <w:color w:val="000000"/>
          <w:kern w:val="0"/>
          <w:szCs w:val="24"/>
        </w:rPr>
        <w:t>12</w:t>
      </w:r>
      <w:r w:rsidR="00267727" w:rsidRPr="00A9007F">
        <w:rPr>
          <w:rFonts w:ascii="Times New Roman" w:eastAsia="標楷體" w:hAnsi="Times New Roman"/>
          <w:color w:val="000000"/>
          <w:kern w:val="0"/>
          <w:szCs w:val="24"/>
        </w:rPr>
        <w:t>學分</w:t>
      </w:r>
      <w:r w:rsidR="00B37321" w:rsidRPr="00A9007F">
        <w:rPr>
          <w:rFonts w:ascii="Times New Roman" w:eastAsia="標楷體" w:hAnsi="Times New Roman"/>
          <w:color w:val="000000"/>
          <w:kern w:val="0"/>
          <w:szCs w:val="24"/>
        </w:rPr>
        <w:t>。</w:t>
      </w:r>
      <w:r w:rsidR="002D46C1">
        <w:rPr>
          <w:rFonts w:ascii="Times New Roman" w:eastAsia="標楷體" w:hAnsi="Times New Roman" w:hint="eastAsia"/>
          <w:color w:val="000000"/>
          <w:kern w:val="0"/>
          <w:szCs w:val="24"/>
        </w:rPr>
        <w:t>(</w:t>
      </w:r>
      <w:r w:rsidR="002D46C1">
        <w:rPr>
          <w:rFonts w:ascii="Times New Roman" w:eastAsia="標楷體" w:hAnsi="Times New Roman" w:hint="eastAsia"/>
          <w:color w:val="000000"/>
          <w:kern w:val="0"/>
          <w:szCs w:val="24"/>
        </w:rPr>
        <w:t>含大三下正在修習學分</w:t>
      </w:r>
      <w:r w:rsidR="002D46C1">
        <w:rPr>
          <w:rFonts w:ascii="Times New Roman" w:eastAsia="標楷體" w:hAnsi="Times New Roman" w:hint="eastAsia"/>
          <w:color w:val="000000"/>
          <w:kern w:val="0"/>
          <w:szCs w:val="24"/>
        </w:rPr>
        <w:t>)</w:t>
      </w:r>
    </w:p>
    <w:p w:rsidR="00267727" w:rsidRPr="00F42DDD" w:rsidRDefault="00B37321" w:rsidP="008225C7">
      <w:pPr>
        <w:pStyle w:val="ListParagraph"/>
        <w:widowControl/>
        <w:numPr>
          <w:ilvl w:val="0"/>
          <w:numId w:val="30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  <w:highlight w:val="green"/>
        </w:rPr>
      </w:pPr>
      <w:r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大學前三年成績總平均須至少達滿分</w:t>
      </w:r>
      <w:r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7</w:t>
      </w:r>
      <w:r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分制</w:t>
      </w:r>
      <w:r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GPA</w:t>
      </w:r>
      <w:r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的</w:t>
      </w:r>
      <w:r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5</w:t>
      </w:r>
      <w:r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分以上。</w:t>
      </w:r>
      <w:r w:rsidR="002D46C1" w:rsidRPr="00F42DDD">
        <w:rPr>
          <w:rFonts w:ascii="Times New Roman" w:eastAsia="標楷體" w:hAnsi="Times New Roman" w:hint="eastAsia"/>
          <w:color w:val="000000"/>
          <w:kern w:val="0"/>
          <w:szCs w:val="24"/>
          <w:highlight w:val="green"/>
        </w:rPr>
        <w:t>(</w:t>
      </w:r>
      <w:r w:rsidR="002D46C1" w:rsidRPr="00F42DDD">
        <w:rPr>
          <w:rFonts w:ascii="Times New Roman" w:eastAsia="標楷體" w:hAnsi="Times New Roman" w:hint="eastAsia"/>
          <w:color w:val="000000"/>
          <w:kern w:val="0"/>
          <w:szCs w:val="24"/>
          <w:highlight w:val="green"/>
        </w:rPr>
        <w:t>另有規定</w:t>
      </w:r>
      <w:r w:rsidR="002D46C1" w:rsidRPr="00F42DDD">
        <w:rPr>
          <w:rFonts w:ascii="Times New Roman" w:eastAsia="標楷體" w:hAnsi="Times New Roman" w:hint="eastAsia"/>
          <w:color w:val="000000"/>
          <w:kern w:val="0"/>
          <w:szCs w:val="24"/>
          <w:highlight w:val="green"/>
        </w:rPr>
        <w:t>)</w:t>
      </w:r>
    </w:p>
    <w:p w:rsidR="002D46C1" w:rsidRDefault="002D46C1" w:rsidP="008225C7">
      <w:pPr>
        <w:pStyle w:val="ListParagraph"/>
        <w:widowControl/>
        <w:numPr>
          <w:ilvl w:val="0"/>
          <w:numId w:val="30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必、</w:t>
      </w:r>
      <w:r w:rsidR="00B37321" w:rsidRPr="00A9007F">
        <w:rPr>
          <w:rFonts w:ascii="Times New Roman" w:eastAsia="標楷體" w:hAnsi="Times New Roman"/>
          <w:color w:val="000000"/>
          <w:kern w:val="0"/>
          <w:szCs w:val="24"/>
        </w:rPr>
        <w:t>選修科目須包含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：</w:t>
      </w:r>
    </w:p>
    <w:p w:rsidR="00B37321" w:rsidRPr="00A9007F" w:rsidRDefault="002D46C1" w:rsidP="002D46C1">
      <w:pPr>
        <w:pStyle w:val="ListParagraph"/>
        <w:widowControl/>
        <w:shd w:val="clear" w:color="auto" w:fill="FFFFFF"/>
        <w:ind w:leftChars="0" w:left="1440"/>
        <w:rPr>
          <w:rFonts w:ascii="Times New Roman" w:eastAsia="標楷體" w:hAnsi="Times New Roman"/>
          <w:color w:val="000000"/>
          <w:kern w:val="0"/>
          <w:szCs w:val="24"/>
        </w:rPr>
      </w:pP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微積分、基礎工程數學、工程數學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(</w:t>
      </w:r>
      <w:proofErr w:type="gramStart"/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一</w:t>
      </w:r>
      <w:proofErr w:type="gramEnd"/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)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、工程統計、應用力學、材料力學、工程材料、工程材料試驗、鋼筋混凝土、結構學、流體力學、水文學、土壤力學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(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一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)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、土壤力學實驗、工程地質、工程數學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(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二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)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、土壤力學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(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二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)</w:t>
      </w:r>
      <w:r w:rsidRPr="002D46C1">
        <w:rPr>
          <w:rFonts w:ascii="Times New Roman" w:eastAsia="標楷體" w:hAnsi="Times New Roman" w:hint="eastAsia"/>
          <w:color w:val="000000"/>
          <w:kern w:val="0"/>
          <w:szCs w:val="24"/>
        </w:rPr>
        <w:t>、鋼結構設計</w:t>
      </w:r>
    </w:p>
    <w:p w:rsidR="00983C14" w:rsidRPr="00A9007F" w:rsidRDefault="00B37321" w:rsidP="00A9007F">
      <w:pPr>
        <w:pStyle w:val="ListParagraph"/>
        <w:widowControl/>
        <w:numPr>
          <w:ilvl w:val="0"/>
          <w:numId w:val="25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9007F">
        <w:rPr>
          <w:rFonts w:ascii="Times New Roman" w:eastAsia="標楷體" w:hAnsi="Times New Roman"/>
          <w:color w:val="000000"/>
          <w:kern w:val="0"/>
          <w:szCs w:val="24"/>
        </w:rPr>
        <w:t>英文成績須滿足以下其中一項</w:t>
      </w:r>
      <w:r w:rsidR="00983C14" w:rsidRPr="00A9007F">
        <w:rPr>
          <w:rFonts w:ascii="Times New Roman" w:eastAsia="標楷體" w:hAnsi="Times New Roman"/>
          <w:color w:val="000000"/>
          <w:kern w:val="0"/>
          <w:szCs w:val="24"/>
        </w:rPr>
        <w:t>要求</w:t>
      </w:r>
      <w:r w:rsidRPr="00A9007F">
        <w:rPr>
          <w:rFonts w:ascii="Times New Roman" w:eastAsia="標楷體" w:hAnsi="Times New Roman"/>
          <w:color w:val="000000"/>
          <w:kern w:val="0"/>
          <w:szCs w:val="24"/>
        </w:rPr>
        <w:t>：</w:t>
      </w:r>
    </w:p>
    <w:p w:rsidR="00983C14" w:rsidRPr="00F42DDD" w:rsidRDefault="00A9007F" w:rsidP="008225C7">
      <w:pPr>
        <w:pStyle w:val="ListParagraph"/>
        <w:widowControl/>
        <w:numPr>
          <w:ilvl w:val="2"/>
          <w:numId w:val="31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  <w:highlight w:val="green"/>
        </w:rPr>
      </w:pPr>
      <w:r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雅思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IELTS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平均成績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6.5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分且各科不得有低於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6.0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分；</w:t>
      </w:r>
    </w:p>
    <w:p w:rsidR="00983C14" w:rsidRPr="00F42DDD" w:rsidRDefault="00A9007F" w:rsidP="008225C7">
      <w:pPr>
        <w:pStyle w:val="ListParagraph"/>
        <w:widowControl/>
        <w:numPr>
          <w:ilvl w:val="2"/>
          <w:numId w:val="31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  <w:highlight w:val="green"/>
        </w:rPr>
      </w:pPr>
      <w:r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托福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TOEFL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成績總分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87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分且寫作能力項目至少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21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分，閱讀、口說、聆聽能力項目至少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19</w:t>
      </w:r>
      <w:r w:rsidR="00B37321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分</w:t>
      </w:r>
      <w:r w:rsidR="00983C14" w:rsidRPr="00F42DDD">
        <w:rPr>
          <w:rFonts w:ascii="Times New Roman" w:eastAsia="標楷體" w:hAnsi="Times New Roman"/>
          <w:color w:val="000000"/>
          <w:kern w:val="0"/>
          <w:szCs w:val="24"/>
          <w:highlight w:val="green"/>
        </w:rPr>
        <w:t>。</w:t>
      </w:r>
    </w:p>
    <w:p w:rsidR="007C132E" w:rsidRPr="00A9007F" w:rsidRDefault="007C132E" w:rsidP="00A9007F">
      <w:pPr>
        <w:pStyle w:val="ListParagraph"/>
        <w:widowControl/>
        <w:numPr>
          <w:ilvl w:val="0"/>
          <w:numId w:val="25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9007F">
        <w:rPr>
          <w:rFonts w:ascii="Times New Roman" w:eastAsia="標楷體" w:hAnsi="Times New Roman"/>
          <w:color w:val="000000"/>
          <w:kern w:val="0"/>
          <w:szCs w:val="24"/>
        </w:rPr>
        <w:t>身心健康狀態足堪出國留學者。為顧及學生在當地留學時之健康、安全，請主動告知有無因身心重大疾病之就診紀錄。</w:t>
      </w:r>
    </w:p>
    <w:p w:rsidR="008547E1" w:rsidRPr="00F42DDD" w:rsidRDefault="008547E1" w:rsidP="00A9007F">
      <w:pPr>
        <w:pStyle w:val="ListParagraph"/>
        <w:widowControl/>
        <w:numPr>
          <w:ilvl w:val="0"/>
          <w:numId w:val="22"/>
        </w:numPr>
        <w:shd w:val="clear" w:color="auto" w:fill="FFFFFF"/>
        <w:ind w:leftChars="0"/>
        <w:rPr>
          <w:rFonts w:ascii="Times New Roman" w:eastAsia="標楷體" w:hAnsi="Times New Roman"/>
          <w:kern w:val="0"/>
          <w:szCs w:val="24"/>
          <w:highlight w:val="yellow"/>
          <w:u w:val="single"/>
        </w:rPr>
      </w:pPr>
      <w:r w:rsidRPr="00F42DDD">
        <w:rPr>
          <w:rFonts w:ascii="Times New Roman" w:eastAsia="標楷體" w:hAnsi="Times New Roman"/>
          <w:kern w:val="0"/>
          <w:szCs w:val="24"/>
          <w:highlight w:val="yellow"/>
        </w:rPr>
        <w:t>報名收件時間：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202</w:t>
      </w:r>
      <w:r w:rsid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1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年</w:t>
      </w:r>
      <w:r w:rsidR="002D46C1" w:rsidRPr="00F42DDD">
        <w:rPr>
          <w:rFonts w:ascii="Times New Roman" w:eastAsia="標楷體" w:hAnsi="Times New Roman" w:hint="eastAsia"/>
          <w:kern w:val="0"/>
          <w:szCs w:val="24"/>
          <w:highlight w:val="yellow"/>
          <w:u w:val="single"/>
        </w:rPr>
        <w:t>5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月</w:t>
      </w:r>
      <w:r w:rsidR="00F42DDD">
        <w:rPr>
          <w:rFonts w:ascii="Times New Roman" w:eastAsia="標楷體" w:hAnsi="Times New Roman" w:hint="eastAsia"/>
          <w:kern w:val="0"/>
          <w:szCs w:val="24"/>
          <w:highlight w:val="yellow"/>
          <w:u w:val="single"/>
        </w:rPr>
        <w:t>3</w:t>
      </w:r>
      <w:r w:rsidR="00A12B09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日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(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週一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)</w:t>
      </w:r>
      <w:r w:rsidR="00A12B09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起至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2020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年</w:t>
      </w:r>
      <w:r w:rsidR="002D46C1" w:rsidRPr="00F42DDD">
        <w:rPr>
          <w:rFonts w:ascii="Times New Roman" w:eastAsia="標楷體" w:hAnsi="Times New Roman" w:hint="eastAsia"/>
          <w:kern w:val="0"/>
          <w:szCs w:val="24"/>
          <w:highlight w:val="yellow"/>
          <w:u w:val="single"/>
        </w:rPr>
        <w:t>5</w:t>
      </w:r>
      <w:r w:rsidR="00A12B09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月</w:t>
      </w:r>
      <w:r w:rsidR="002D46C1" w:rsidRPr="00F42DDD">
        <w:rPr>
          <w:rFonts w:ascii="Times New Roman" w:eastAsia="標楷體" w:hAnsi="Times New Roman" w:hint="eastAsia"/>
          <w:kern w:val="0"/>
          <w:szCs w:val="24"/>
          <w:highlight w:val="yellow"/>
          <w:u w:val="single"/>
        </w:rPr>
        <w:t>2</w:t>
      </w:r>
      <w:r w:rsid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8</w:t>
      </w:r>
      <w:r w:rsidR="00A12B09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日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(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週</w:t>
      </w:r>
      <w:r w:rsidR="002D46C1" w:rsidRPr="00F42DDD">
        <w:rPr>
          <w:rFonts w:ascii="Times New Roman" w:eastAsia="標楷體" w:hAnsi="Times New Roman" w:hint="eastAsia"/>
          <w:kern w:val="0"/>
          <w:szCs w:val="24"/>
          <w:highlight w:val="yellow"/>
          <w:u w:val="single"/>
        </w:rPr>
        <w:t>五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)</w:t>
      </w:r>
      <w:r w:rsidR="00A12B09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下午</w:t>
      </w:r>
      <w:r w:rsidR="00983C14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4</w:t>
      </w:r>
      <w:r w:rsidR="00A12B09" w:rsidRPr="00F42DDD">
        <w:rPr>
          <w:rFonts w:ascii="Times New Roman" w:eastAsia="標楷體" w:hAnsi="Times New Roman"/>
          <w:kern w:val="0"/>
          <w:szCs w:val="24"/>
          <w:highlight w:val="yellow"/>
          <w:u w:val="single"/>
        </w:rPr>
        <w:t>時止。</w:t>
      </w:r>
    </w:p>
    <w:p w:rsidR="00983C14" w:rsidRPr="00A9007F" w:rsidRDefault="001D6838" w:rsidP="00A9007F">
      <w:pPr>
        <w:pStyle w:val="ListParagraph"/>
        <w:widowControl/>
        <w:numPr>
          <w:ilvl w:val="0"/>
          <w:numId w:val="22"/>
        </w:numPr>
        <w:shd w:val="clear" w:color="auto" w:fill="FFFFFF"/>
        <w:ind w:leftChars="0"/>
        <w:rPr>
          <w:rFonts w:ascii="Times New Roman" w:eastAsia="標楷體" w:hAnsi="Times New Roman"/>
          <w:kern w:val="0"/>
          <w:szCs w:val="24"/>
        </w:rPr>
      </w:pPr>
      <w:r w:rsidRPr="00A9007F">
        <w:rPr>
          <w:rFonts w:ascii="Times New Roman" w:eastAsia="標楷體" w:hAnsi="Times New Roman"/>
          <w:kern w:val="0"/>
          <w:szCs w:val="24"/>
        </w:rPr>
        <w:t>申請</w:t>
      </w:r>
      <w:r w:rsidR="006C6A43" w:rsidRPr="00A9007F">
        <w:rPr>
          <w:rFonts w:ascii="Times New Roman" w:eastAsia="標楷體" w:hAnsi="Times New Roman"/>
          <w:kern w:val="0"/>
          <w:szCs w:val="24"/>
        </w:rPr>
        <w:t>作業</w:t>
      </w:r>
      <w:r w:rsidR="000F3D4A" w:rsidRPr="00A9007F">
        <w:rPr>
          <w:rFonts w:ascii="Times New Roman" w:eastAsia="標楷體" w:hAnsi="Times New Roman"/>
          <w:color w:val="000000"/>
          <w:kern w:val="0"/>
          <w:szCs w:val="24"/>
        </w:rPr>
        <w:t>流程</w:t>
      </w:r>
      <w:r w:rsidR="000F3D4A" w:rsidRPr="00A9007F">
        <w:rPr>
          <w:rFonts w:ascii="Times New Roman" w:eastAsia="標楷體" w:hAnsi="Times New Roman"/>
          <w:kern w:val="0"/>
          <w:szCs w:val="24"/>
        </w:rPr>
        <w:t>：</w:t>
      </w:r>
    </w:p>
    <w:p w:rsidR="000A5A13" w:rsidRPr="00A9007F" w:rsidRDefault="00983C14" w:rsidP="00A9007F">
      <w:pPr>
        <w:pStyle w:val="ListParagraph"/>
        <w:widowControl/>
        <w:shd w:val="clear" w:color="auto" w:fill="FFFFFF"/>
        <w:ind w:leftChars="0" w:left="960"/>
        <w:rPr>
          <w:rFonts w:ascii="Times New Roman" w:eastAsia="標楷體" w:hAnsi="Times New Roman"/>
          <w:kern w:val="0"/>
          <w:szCs w:val="24"/>
        </w:rPr>
      </w:pPr>
      <w:r w:rsidRPr="00A9007F">
        <w:rPr>
          <w:rFonts w:ascii="Times New Roman" w:eastAsia="標楷體" w:hAnsi="Times New Roman"/>
          <w:kern w:val="0"/>
          <w:szCs w:val="24"/>
        </w:rPr>
        <w:t>由</w:t>
      </w:r>
      <w:proofErr w:type="gramStart"/>
      <w:r w:rsidRPr="00A9007F">
        <w:rPr>
          <w:rFonts w:ascii="Times New Roman" w:eastAsia="標楷體" w:hAnsi="Times New Roman"/>
          <w:kern w:val="0"/>
          <w:szCs w:val="24"/>
        </w:rPr>
        <w:t>系辦於指定</w:t>
      </w:r>
      <w:proofErr w:type="gramEnd"/>
      <w:r w:rsidRPr="00A9007F">
        <w:rPr>
          <w:rFonts w:ascii="Times New Roman" w:eastAsia="標楷體" w:hAnsi="Times New Roman"/>
          <w:kern w:val="0"/>
          <w:szCs w:val="24"/>
        </w:rPr>
        <w:t>收件時間內收件後，擇日由土木系國際交流委員會開會討論推薦名單。於</w:t>
      </w:r>
      <w:r w:rsidR="002D46C1">
        <w:rPr>
          <w:rFonts w:ascii="Times New Roman" w:eastAsia="標楷體" w:hAnsi="Times New Roman" w:hint="eastAsia"/>
          <w:kern w:val="0"/>
          <w:szCs w:val="24"/>
        </w:rPr>
        <w:t>六月上旬期間</w:t>
      </w:r>
      <w:r w:rsidR="002D46C1">
        <w:rPr>
          <w:rFonts w:ascii="Times New Roman" w:eastAsia="標楷體" w:hAnsi="Times New Roman"/>
          <w:kern w:val="0"/>
          <w:szCs w:val="24"/>
        </w:rPr>
        <w:t>公布</w:t>
      </w:r>
      <w:r w:rsidR="002D46C1">
        <w:rPr>
          <w:rFonts w:ascii="Times New Roman" w:eastAsia="標楷體" w:hAnsi="Times New Roman" w:hint="eastAsia"/>
          <w:kern w:val="0"/>
          <w:szCs w:val="24"/>
        </w:rPr>
        <w:t>並遞送資料至昆士蘭大學土木系進行第二階段審查。</w:t>
      </w:r>
    </w:p>
    <w:p w:rsidR="000F3D4A" w:rsidRPr="00A9007F" w:rsidRDefault="000056AA" w:rsidP="00A9007F">
      <w:pPr>
        <w:pStyle w:val="ListParagraph"/>
        <w:widowControl/>
        <w:numPr>
          <w:ilvl w:val="0"/>
          <w:numId w:val="22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9007F">
        <w:rPr>
          <w:rFonts w:ascii="Times New Roman" w:eastAsia="標楷體" w:hAnsi="Times New Roman"/>
          <w:color w:val="000000"/>
          <w:kern w:val="0"/>
          <w:szCs w:val="24"/>
        </w:rPr>
        <w:t>申請應繳文件</w:t>
      </w:r>
      <w:r w:rsidR="000F3D4A" w:rsidRPr="00A9007F">
        <w:rPr>
          <w:rFonts w:ascii="Times New Roman" w:eastAsia="標楷體" w:hAnsi="Times New Roman"/>
          <w:color w:val="000000"/>
          <w:kern w:val="0"/>
          <w:szCs w:val="24"/>
        </w:rPr>
        <w:t>：</w:t>
      </w:r>
    </w:p>
    <w:p w:rsidR="000056AA" w:rsidRPr="00F42DDD" w:rsidRDefault="000056AA" w:rsidP="00A9007F">
      <w:pPr>
        <w:numPr>
          <w:ilvl w:val="0"/>
          <w:numId w:val="28"/>
        </w:numPr>
        <w:spacing w:line="0" w:lineRule="atLeast"/>
        <w:rPr>
          <w:rFonts w:ascii="Times New Roman" w:eastAsia="標楷體" w:hAnsi="Times New Roman"/>
          <w:color w:val="000000"/>
          <w:szCs w:val="24"/>
          <w:highlight w:val="green"/>
        </w:rPr>
      </w:pPr>
      <w:r w:rsidRPr="00F42DDD">
        <w:rPr>
          <w:rFonts w:ascii="Times New Roman" w:eastAsia="標楷體" w:hAnsi="Times New Roman"/>
          <w:color w:val="000000"/>
          <w:szCs w:val="24"/>
          <w:highlight w:val="green"/>
        </w:rPr>
        <w:t>申請表（需親筆簽名）</w:t>
      </w:r>
    </w:p>
    <w:p w:rsidR="000056AA" w:rsidRPr="00F42DDD" w:rsidRDefault="00A9007F" w:rsidP="00A9007F">
      <w:pPr>
        <w:numPr>
          <w:ilvl w:val="0"/>
          <w:numId w:val="28"/>
        </w:numPr>
        <w:spacing w:line="0" w:lineRule="atLeast"/>
        <w:rPr>
          <w:rFonts w:ascii="Times New Roman" w:eastAsia="標楷體" w:hAnsi="Times New Roman"/>
          <w:szCs w:val="24"/>
          <w:highlight w:val="green"/>
        </w:rPr>
      </w:pPr>
      <w:r w:rsidRPr="00F42DDD">
        <w:rPr>
          <w:rFonts w:ascii="Times New Roman" w:eastAsia="標楷體" w:hAnsi="Times New Roman"/>
          <w:color w:val="000000"/>
          <w:szCs w:val="24"/>
          <w:highlight w:val="green"/>
        </w:rPr>
        <w:t>大學前三年</w:t>
      </w:r>
      <w:r w:rsidR="002D46C1" w:rsidRPr="00F42DDD">
        <w:rPr>
          <w:rFonts w:ascii="Times New Roman" w:eastAsia="標楷體" w:hAnsi="Times New Roman" w:hint="eastAsia"/>
          <w:color w:val="000000"/>
          <w:szCs w:val="24"/>
          <w:highlight w:val="green"/>
        </w:rPr>
        <w:t>中、英文</w:t>
      </w:r>
      <w:r w:rsidR="000056AA" w:rsidRPr="00F42DDD">
        <w:rPr>
          <w:rFonts w:ascii="Times New Roman" w:eastAsia="標楷體" w:hAnsi="Times New Roman"/>
          <w:color w:val="000000"/>
          <w:szCs w:val="24"/>
          <w:highlight w:val="green"/>
        </w:rPr>
        <w:t>歷年成績單正本</w:t>
      </w:r>
      <w:r w:rsidR="002D46C1" w:rsidRPr="00F42DDD">
        <w:rPr>
          <w:rFonts w:ascii="Times New Roman" w:eastAsia="標楷體" w:hAnsi="Times New Roman" w:hint="eastAsia"/>
          <w:color w:val="000000"/>
          <w:szCs w:val="24"/>
          <w:highlight w:val="green"/>
        </w:rPr>
        <w:t>各</w:t>
      </w:r>
      <w:proofErr w:type="gramStart"/>
      <w:r w:rsidR="002D46C1" w:rsidRPr="00F42DDD">
        <w:rPr>
          <w:rFonts w:ascii="Times New Roman" w:eastAsia="標楷體" w:hAnsi="Times New Roman" w:hint="eastAsia"/>
          <w:color w:val="000000"/>
          <w:szCs w:val="24"/>
          <w:highlight w:val="green"/>
        </w:rPr>
        <w:t>一</w:t>
      </w:r>
      <w:proofErr w:type="gramEnd"/>
      <w:r w:rsidR="002D46C1" w:rsidRPr="00F42DDD">
        <w:rPr>
          <w:rFonts w:ascii="Times New Roman" w:eastAsia="標楷體" w:hAnsi="Times New Roman" w:hint="eastAsia"/>
          <w:color w:val="000000"/>
          <w:szCs w:val="24"/>
          <w:highlight w:val="green"/>
        </w:rPr>
        <w:t>(</w:t>
      </w:r>
      <w:r w:rsidR="002D46C1" w:rsidRPr="00F42DDD">
        <w:rPr>
          <w:rFonts w:ascii="Times New Roman" w:eastAsia="標楷體" w:hAnsi="Times New Roman" w:hint="eastAsia"/>
          <w:color w:val="000000"/>
          <w:szCs w:val="24"/>
          <w:highlight w:val="green"/>
        </w:rPr>
        <w:t>須含</w:t>
      </w:r>
      <w:r w:rsidR="002D46C1" w:rsidRPr="00F42DDD">
        <w:rPr>
          <w:rFonts w:ascii="Times New Roman" w:eastAsia="標楷體" w:hAnsi="Times New Roman" w:hint="eastAsia"/>
          <w:color w:val="000000"/>
          <w:szCs w:val="24"/>
          <w:highlight w:val="green"/>
        </w:rPr>
        <w:t>GPA</w:t>
      </w:r>
      <w:r w:rsidR="002D46C1" w:rsidRPr="00F42DDD">
        <w:rPr>
          <w:rFonts w:ascii="Times New Roman" w:eastAsia="標楷體" w:hAnsi="Times New Roman" w:hint="eastAsia"/>
          <w:color w:val="000000"/>
          <w:szCs w:val="24"/>
          <w:highlight w:val="green"/>
        </w:rPr>
        <w:t>計算</w:t>
      </w:r>
      <w:r w:rsidR="002D46C1" w:rsidRPr="00F42DDD">
        <w:rPr>
          <w:rFonts w:ascii="Times New Roman" w:eastAsia="標楷體" w:hAnsi="Times New Roman" w:hint="eastAsia"/>
          <w:color w:val="000000"/>
          <w:szCs w:val="24"/>
          <w:highlight w:val="green"/>
        </w:rPr>
        <w:t>)</w:t>
      </w:r>
    </w:p>
    <w:p w:rsidR="000056AA" w:rsidRPr="00F42DDD" w:rsidRDefault="00A9007F" w:rsidP="00A9007F">
      <w:pPr>
        <w:numPr>
          <w:ilvl w:val="0"/>
          <w:numId w:val="28"/>
        </w:numPr>
        <w:spacing w:line="0" w:lineRule="atLeast"/>
        <w:rPr>
          <w:rFonts w:ascii="Times New Roman" w:eastAsia="標楷體" w:hAnsi="Times New Roman"/>
          <w:color w:val="000000"/>
          <w:szCs w:val="24"/>
          <w:highlight w:val="green"/>
        </w:rPr>
      </w:pPr>
      <w:r w:rsidRPr="00F42DDD">
        <w:rPr>
          <w:rFonts w:ascii="Times New Roman" w:eastAsia="標楷體" w:hAnsi="Times New Roman"/>
          <w:color w:val="000000"/>
          <w:szCs w:val="24"/>
          <w:highlight w:val="green"/>
        </w:rPr>
        <w:t>五年內</w:t>
      </w:r>
      <w:proofErr w:type="gramStart"/>
      <w:r w:rsidR="000056AA" w:rsidRPr="00F42DDD">
        <w:rPr>
          <w:rFonts w:ascii="Times New Roman" w:eastAsia="標楷體" w:hAnsi="Times New Roman"/>
          <w:color w:val="000000"/>
          <w:szCs w:val="24"/>
          <w:highlight w:val="green"/>
        </w:rPr>
        <w:t>托福或雅思</w:t>
      </w:r>
      <w:proofErr w:type="gramEnd"/>
      <w:r w:rsidR="000056AA" w:rsidRPr="00F42DDD">
        <w:rPr>
          <w:rFonts w:ascii="Times New Roman" w:eastAsia="標楷體" w:hAnsi="Times New Roman"/>
          <w:color w:val="000000"/>
          <w:szCs w:val="24"/>
          <w:highlight w:val="green"/>
        </w:rPr>
        <w:t>英語成績</w:t>
      </w:r>
    </w:p>
    <w:p w:rsidR="000056AA" w:rsidRPr="00A9007F" w:rsidRDefault="00A9007F" w:rsidP="00A9007F">
      <w:pPr>
        <w:numPr>
          <w:ilvl w:val="0"/>
          <w:numId w:val="28"/>
        </w:numPr>
        <w:spacing w:line="0" w:lineRule="atLeast"/>
        <w:rPr>
          <w:rFonts w:ascii="Times New Roman" w:eastAsia="標楷體" w:hAnsi="Times New Roman"/>
          <w:color w:val="000000"/>
          <w:szCs w:val="24"/>
        </w:rPr>
      </w:pPr>
      <w:r w:rsidRPr="00A9007F">
        <w:rPr>
          <w:rFonts w:ascii="Times New Roman" w:eastAsia="標楷體" w:hAnsi="Times New Roman"/>
          <w:color w:val="000000"/>
          <w:szCs w:val="24"/>
        </w:rPr>
        <w:t>其</w:t>
      </w:r>
      <w:r w:rsidR="000056AA" w:rsidRPr="00A9007F">
        <w:rPr>
          <w:rFonts w:ascii="Times New Roman" w:eastAsia="標楷體" w:hAnsi="Times New Roman"/>
          <w:color w:val="000000"/>
          <w:szCs w:val="24"/>
        </w:rPr>
        <w:t>他相關有助甄選資格審查之證明文件資料影本（可縮印）</w:t>
      </w:r>
    </w:p>
    <w:p w:rsidR="000056AA" w:rsidRPr="00A9007F" w:rsidRDefault="000056AA" w:rsidP="000056AA">
      <w:pPr>
        <w:spacing w:line="0" w:lineRule="atLeast"/>
        <w:ind w:leftChars="390" w:left="936"/>
        <w:rPr>
          <w:rFonts w:ascii="Times New Roman" w:eastAsia="標楷體" w:hAnsi="Times New Roman"/>
          <w:color w:val="000000"/>
          <w:szCs w:val="24"/>
        </w:rPr>
      </w:pPr>
      <w:r w:rsidRPr="00A9007F">
        <w:rPr>
          <w:rFonts w:ascii="Times New Roman" w:eastAsia="標楷體" w:hAnsi="Times New Roman"/>
          <w:color w:val="000000"/>
          <w:szCs w:val="24"/>
        </w:rPr>
        <w:t>※</w:t>
      </w:r>
      <w:r w:rsidRPr="00A9007F">
        <w:rPr>
          <w:rFonts w:ascii="Times New Roman" w:eastAsia="標楷體" w:hAnsi="Times New Roman"/>
          <w:color w:val="000000"/>
          <w:szCs w:val="24"/>
        </w:rPr>
        <w:t>資料不超過</w:t>
      </w:r>
      <w:r w:rsidRPr="00A9007F">
        <w:rPr>
          <w:rFonts w:ascii="Times New Roman" w:eastAsia="標楷體" w:hAnsi="Times New Roman"/>
          <w:color w:val="000000"/>
          <w:szCs w:val="24"/>
        </w:rPr>
        <w:t>15</w:t>
      </w:r>
      <w:r w:rsidRPr="00A9007F">
        <w:rPr>
          <w:rFonts w:ascii="Times New Roman" w:eastAsia="標楷體" w:hAnsi="Times New Roman"/>
          <w:color w:val="000000"/>
          <w:szCs w:val="24"/>
        </w:rPr>
        <w:t>頁，單面列印，並請統一以</w:t>
      </w:r>
      <w:r w:rsidRPr="00A9007F">
        <w:rPr>
          <w:rFonts w:ascii="Times New Roman" w:eastAsia="標楷體" w:hAnsi="Times New Roman"/>
          <w:color w:val="000000"/>
          <w:szCs w:val="24"/>
        </w:rPr>
        <w:t>A4</w:t>
      </w:r>
      <w:r w:rsidRPr="00A9007F">
        <w:rPr>
          <w:rFonts w:ascii="Times New Roman" w:eastAsia="標楷體" w:hAnsi="Times New Roman"/>
          <w:color w:val="000000"/>
          <w:szCs w:val="24"/>
        </w:rPr>
        <w:t>格式製作（成績單可用原格式），依序整理，</w:t>
      </w:r>
      <w:r w:rsidRPr="00A9007F">
        <w:rPr>
          <w:rFonts w:ascii="Times New Roman" w:eastAsia="標楷體" w:hAnsi="Times New Roman"/>
          <w:color w:val="000000"/>
          <w:szCs w:val="24"/>
          <w:u w:val="single"/>
        </w:rPr>
        <w:t>不必裝訂</w:t>
      </w:r>
      <w:r w:rsidRPr="00A9007F">
        <w:rPr>
          <w:rFonts w:ascii="Times New Roman" w:eastAsia="標楷體" w:hAnsi="Times New Roman"/>
          <w:color w:val="000000"/>
          <w:szCs w:val="24"/>
        </w:rPr>
        <w:t>，以單層</w:t>
      </w:r>
      <w:r w:rsidRPr="00A9007F">
        <w:rPr>
          <w:rFonts w:ascii="Times New Roman" w:eastAsia="標楷體" w:hAnsi="Times New Roman"/>
          <w:color w:val="000000"/>
          <w:szCs w:val="24"/>
        </w:rPr>
        <w:t>L</w:t>
      </w:r>
      <w:r w:rsidRPr="00A9007F">
        <w:rPr>
          <w:rFonts w:ascii="Times New Roman" w:eastAsia="標楷體" w:hAnsi="Times New Roman"/>
          <w:color w:val="000000"/>
          <w:szCs w:val="24"/>
        </w:rPr>
        <w:t>型塑膠講義套送件</w:t>
      </w:r>
      <w:r w:rsidRPr="00A9007F">
        <w:rPr>
          <w:rFonts w:ascii="Times New Roman" w:eastAsia="標楷體" w:hAnsi="Times New Roman"/>
          <w:color w:val="000000"/>
          <w:szCs w:val="24"/>
        </w:rPr>
        <w:t xml:space="preserve"> (</w:t>
      </w:r>
      <w:r w:rsidRPr="00A9007F">
        <w:rPr>
          <w:rFonts w:ascii="Times New Roman" w:eastAsia="標楷體" w:hAnsi="Times New Roman"/>
          <w:color w:val="000000"/>
          <w:szCs w:val="24"/>
        </w:rPr>
        <w:t>資料不齊全者不予受理</w:t>
      </w:r>
      <w:r w:rsidRPr="00A9007F">
        <w:rPr>
          <w:rFonts w:ascii="Times New Roman" w:eastAsia="標楷體" w:hAnsi="Times New Roman"/>
          <w:color w:val="000000"/>
          <w:szCs w:val="24"/>
        </w:rPr>
        <w:t>)</w:t>
      </w:r>
      <w:r w:rsidRPr="00A9007F">
        <w:rPr>
          <w:rFonts w:ascii="Times New Roman" w:eastAsia="標楷體" w:hAnsi="Times New Roman"/>
          <w:color w:val="000000"/>
          <w:szCs w:val="24"/>
        </w:rPr>
        <w:t>。</w:t>
      </w:r>
    </w:p>
    <w:p w:rsidR="00175BF9" w:rsidRPr="00A9007F" w:rsidRDefault="00175BF9" w:rsidP="008225C7">
      <w:pPr>
        <w:pStyle w:val="ListParagraph"/>
        <w:widowControl/>
        <w:numPr>
          <w:ilvl w:val="0"/>
          <w:numId w:val="22"/>
        </w:numPr>
        <w:shd w:val="clear" w:color="auto" w:fill="FFFFFF"/>
        <w:ind w:leftChars="0" w:left="993" w:hanging="993"/>
        <w:rPr>
          <w:rFonts w:ascii="Times New Roman" w:eastAsia="標楷體" w:hAnsi="Times New Roman"/>
          <w:kern w:val="0"/>
          <w:szCs w:val="24"/>
        </w:rPr>
      </w:pPr>
      <w:r w:rsidRPr="00A9007F">
        <w:rPr>
          <w:rFonts w:ascii="Times New Roman" w:eastAsia="標楷體" w:hAnsi="Times New Roman"/>
          <w:kern w:val="0"/>
          <w:szCs w:val="24"/>
        </w:rPr>
        <w:t>依據個資保護法，對申請者所提供之個人資料，只會作適當且相關的處理，並會依法或在合法的特定目的及保存期限下保存。詳細</w:t>
      </w:r>
      <w:proofErr w:type="gramStart"/>
      <w:r w:rsidRPr="00A9007F">
        <w:rPr>
          <w:rFonts w:ascii="Times New Roman" w:eastAsia="標楷體" w:hAnsi="Times New Roman"/>
          <w:kern w:val="0"/>
          <w:szCs w:val="24"/>
        </w:rPr>
        <w:t>個</w:t>
      </w:r>
      <w:proofErr w:type="gramEnd"/>
      <w:r w:rsidRPr="00A9007F">
        <w:rPr>
          <w:rFonts w:ascii="Times New Roman" w:eastAsia="標楷體" w:hAnsi="Times New Roman"/>
          <w:kern w:val="0"/>
          <w:szCs w:val="24"/>
        </w:rPr>
        <w:t>資聲明請閱</w:t>
      </w:r>
      <w:hyperlink r:id="rId8" w:history="1">
        <w:r w:rsidR="008225C7" w:rsidRPr="00887635">
          <w:rPr>
            <w:rStyle w:val="Hyperlink"/>
            <w:rFonts w:ascii="Times New Roman" w:eastAsia="標楷體" w:hAnsi="Times New Roman" w:hint="eastAsia"/>
            <w:kern w:val="0"/>
            <w:szCs w:val="24"/>
          </w:rPr>
          <w:t>http://www.tku.edu.tw/pdp.asp</w:t>
        </w:r>
      </w:hyperlink>
      <w:r w:rsidRPr="00A9007F">
        <w:rPr>
          <w:rFonts w:ascii="Times New Roman" w:eastAsia="標楷體" w:hAnsi="Times New Roman"/>
          <w:kern w:val="0"/>
          <w:szCs w:val="24"/>
        </w:rPr>
        <w:t>。</w:t>
      </w:r>
    </w:p>
    <w:p w:rsidR="00E13D8B" w:rsidRPr="00A9007F" w:rsidRDefault="00A9007F" w:rsidP="00A9007F">
      <w:pPr>
        <w:pStyle w:val="ListParagraph"/>
        <w:widowControl/>
        <w:numPr>
          <w:ilvl w:val="0"/>
          <w:numId w:val="22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9007F">
        <w:rPr>
          <w:rFonts w:ascii="Times New Roman" w:eastAsia="標楷體" w:hAnsi="Times New Roman"/>
          <w:color w:val="000000"/>
          <w:kern w:val="0"/>
          <w:szCs w:val="24"/>
        </w:rPr>
        <w:t>澳洲昆士蘭大學土木工程學系</w:t>
      </w:r>
      <w:r w:rsidR="00CF6411" w:rsidRPr="00A9007F">
        <w:rPr>
          <w:rFonts w:ascii="Times New Roman" w:eastAsia="標楷體" w:hAnsi="Times New Roman"/>
          <w:color w:val="000000"/>
          <w:kern w:val="0"/>
          <w:szCs w:val="24"/>
        </w:rPr>
        <w:t>簡介</w:t>
      </w:r>
      <w:r w:rsidR="00CF6411" w:rsidRPr="00A9007F">
        <w:rPr>
          <w:rFonts w:ascii="Times New Roman" w:eastAsia="標楷體" w:hAnsi="Times New Roman"/>
          <w:color w:val="000000"/>
          <w:kern w:val="0"/>
          <w:szCs w:val="24"/>
        </w:rPr>
        <w:t>(</w:t>
      </w:r>
      <w:hyperlink r:id="rId9" w:history="1">
        <w:r w:rsidRPr="00A9007F">
          <w:rPr>
            <w:rStyle w:val="Hyperlink"/>
            <w:rFonts w:ascii="Times New Roman" w:eastAsia="標楷體" w:hAnsi="Times New Roman"/>
            <w:kern w:val="0"/>
            <w:szCs w:val="24"/>
          </w:rPr>
          <w:t>https://www.civil.uq.edu.au</w:t>
        </w:r>
      </w:hyperlink>
      <w:r w:rsidRPr="00A9007F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CF6411" w:rsidRPr="00A9007F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</w:p>
    <w:p w:rsidR="00CF6411" w:rsidRPr="00A9007F" w:rsidRDefault="00A9007F" w:rsidP="00A9007F">
      <w:pPr>
        <w:pStyle w:val="ListParagraph"/>
        <w:widowControl/>
        <w:numPr>
          <w:ilvl w:val="0"/>
          <w:numId w:val="22"/>
        </w:numPr>
        <w:shd w:val="clear" w:color="auto" w:fill="FFFFFF"/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9007F">
        <w:rPr>
          <w:rFonts w:ascii="Times New Roman" w:eastAsia="標楷體" w:hAnsi="Times New Roman"/>
          <w:color w:val="000000"/>
          <w:kern w:val="0"/>
          <w:szCs w:val="24"/>
        </w:rPr>
        <w:t>澳洲昆士蘭外國留</w:t>
      </w:r>
      <w:r w:rsidR="00CF6411" w:rsidRPr="00A9007F">
        <w:rPr>
          <w:rFonts w:ascii="Times New Roman" w:eastAsia="標楷體" w:hAnsi="Times New Roman"/>
          <w:color w:val="000000"/>
          <w:kern w:val="0"/>
          <w:szCs w:val="24"/>
        </w:rPr>
        <w:t>學生</w:t>
      </w:r>
      <w:r w:rsidRPr="00A9007F">
        <w:rPr>
          <w:rFonts w:ascii="Times New Roman" w:eastAsia="標楷體" w:hAnsi="Times New Roman"/>
          <w:color w:val="000000"/>
          <w:kern w:val="0"/>
          <w:szCs w:val="24"/>
        </w:rPr>
        <w:t>往年各項統計費</w:t>
      </w:r>
      <w:r w:rsidR="008225C7">
        <w:rPr>
          <w:rFonts w:ascii="Times New Roman" w:eastAsia="標楷體" w:hAnsi="Times New Roman" w:hint="eastAsia"/>
          <w:color w:val="000000"/>
          <w:kern w:val="0"/>
          <w:szCs w:val="24"/>
        </w:rPr>
        <w:t>(</w:t>
      </w:r>
      <w:hyperlink r:id="rId10" w:history="1">
        <w:r w:rsidRPr="00A9007F">
          <w:rPr>
            <w:rStyle w:val="Hyperlink"/>
            <w:rFonts w:ascii="Times New Roman" w:eastAsia="標楷體" w:hAnsi="Times New Roman"/>
            <w:kern w:val="0"/>
            <w:szCs w:val="24"/>
          </w:rPr>
          <w:t>http://www.uq.edu.au/international-students/</w:t>
        </w:r>
      </w:hyperlink>
      <w:r w:rsidRPr="00A9007F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CF6411" w:rsidRPr="00A9007F"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A12B09" w:rsidRPr="00A12B09" w:rsidRDefault="00A12B09" w:rsidP="00A9007F">
      <w:pPr>
        <w:widowControl/>
        <w:shd w:val="clear" w:color="auto" w:fill="FFFFFF"/>
        <w:rPr>
          <w:rFonts w:ascii="Times New Roman" w:eastAsia="標楷體" w:hAnsi="Times New Roman" w:cs="新細明體"/>
          <w:color w:val="000000"/>
          <w:kern w:val="0"/>
          <w:sz w:val="26"/>
          <w:szCs w:val="26"/>
        </w:rPr>
      </w:pPr>
    </w:p>
    <w:sectPr w:rsidR="00A12B09" w:rsidRPr="00A12B09" w:rsidSect="00A12B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561" w:rsidRDefault="001A5561" w:rsidP="00205BF2">
      <w:r>
        <w:separator/>
      </w:r>
    </w:p>
  </w:endnote>
  <w:endnote w:type="continuationSeparator" w:id="0">
    <w:p w:rsidR="001A5561" w:rsidRDefault="001A5561" w:rsidP="0020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561" w:rsidRDefault="001A5561" w:rsidP="00205BF2">
      <w:r>
        <w:separator/>
      </w:r>
    </w:p>
  </w:footnote>
  <w:footnote w:type="continuationSeparator" w:id="0">
    <w:p w:rsidR="001A5561" w:rsidRDefault="001A5561" w:rsidP="0020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FDE"/>
    <w:multiLevelType w:val="hybridMultilevel"/>
    <w:tmpl w:val="B2645AD2"/>
    <w:lvl w:ilvl="0" w:tplc="BAB2E168">
      <w:start w:val="1"/>
      <w:numFmt w:val="taiwaneseCountingThousand"/>
      <w:lvlText w:val="(%1)"/>
      <w:lvlJc w:val="center"/>
      <w:pPr>
        <w:ind w:left="1258" w:hanging="48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74883"/>
    <w:multiLevelType w:val="singleLevel"/>
    <w:tmpl w:val="06AE967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auto"/>
      </w:rPr>
    </w:lvl>
  </w:abstractNum>
  <w:abstractNum w:abstractNumId="2" w15:restartNumberingAfterBreak="0">
    <w:nsid w:val="04C9410B"/>
    <w:multiLevelType w:val="hybridMultilevel"/>
    <w:tmpl w:val="FA66A1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F84B7B"/>
    <w:multiLevelType w:val="hybridMultilevel"/>
    <w:tmpl w:val="0AD614DA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6324E3B"/>
    <w:multiLevelType w:val="hybridMultilevel"/>
    <w:tmpl w:val="26C010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F34D60"/>
    <w:multiLevelType w:val="hybridMultilevel"/>
    <w:tmpl w:val="6290A48C"/>
    <w:lvl w:ilvl="0" w:tplc="BAB2E168">
      <w:start w:val="1"/>
      <w:numFmt w:val="taiwaneseCountingThousand"/>
      <w:lvlText w:val="(%1)"/>
      <w:lvlJc w:val="center"/>
      <w:pPr>
        <w:ind w:left="900" w:hanging="48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0EF16406"/>
    <w:multiLevelType w:val="hybridMultilevel"/>
    <w:tmpl w:val="57F6F3AE"/>
    <w:lvl w:ilvl="0" w:tplc="0AA4A494">
      <w:start w:val="1"/>
      <w:numFmt w:val="taiwaneseCountingThousand"/>
      <w:lvlText w:val="%1、"/>
      <w:lvlJc w:val="left"/>
      <w:pPr>
        <w:ind w:left="1095" w:hanging="720"/>
      </w:pPr>
      <w:rPr>
        <w:rFonts w:ascii="Times New Roman" w:eastAsia="標楷體"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 w15:restartNumberingAfterBreak="0">
    <w:nsid w:val="100C5854"/>
    <w:multiLevelType w:val="hybridMultilevel"/>
    <w:tmpl w:val="BC64E0CE"/>
    <w:lvl w:ilvl="0" w:tplc="BAB2E168">
      <w:start w:val="1"/>
      <w:numFmt w:val="taiwaneseCountingThousand"/>
      <w:lvlText w:val="(%1)"/>
      <w:lvlJc w:val="center"/>
      <w:pPr>
        <w:ind w:left="1080" w:hanging="480"/>
      </w:pPr>
      <w:rPr>
        <w:rFonts w:ascii="Times New Roman" w:hAnsi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1EB0FE4"/>
    <w:multiLevelType w:val="hybridMultilevel"/>
    <w:tmpl w:val="6C1015F8"/>
    <w:lvl w:ilvl="0" w:tplc="0A9A2166">
      <w:start w:val="1"/>
      <w:numFmt w:val="taiwaneseCountingThousand"/>
      <w:lvlText w:val="%1、"/>
      <w:lvlJc w:val="left"/>
      <w:pPr>
        <w:ind w:left="855" w:hanging="480"/>
      </w:pPr>
      <w:rPr>
        <w:rFonts w:ascii="標楷體" w:eastAsia="標楷體" w:hAnsi="標楷體"/>
        <w:sz w:val="24"/>
        <w:szCs w:val="24"/>
        <w:lang w:val="en-US"/>
      </w:rPr>
    </w:lvl>
    <w:lvl w:ilvl="1" w:tplc="FAC86D2E">
      <w:start w:val="1"/>
      <w:numFmt w:val="decimal"/>
      <w:lvlText w:val="%2."/>
      <w:lvlJc w:val="left"/>
      <w:pPr>
        <w:ind w:left="12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9" w15:restartNumberingAfterBreak="0">
    <w:nsid w:val="17F427B6"/>
    <w:multiLevelType w:val="hybridMultilevel"/>
    <w:tmpl w:val="6C96300A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1171D32"/>
    <w:multiLevelType w:val="hybridMultilevel"/>
    <w:tmpl w:val="6A0493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1E09F4"/>
    <w:multiLevelType w:val="hybridMultilevel"/>
    <w:tmpl w:val="2294F56E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D392D73"/>
    <w:multiLevelType w:val="hybridMultilevel"/>
    <w:tmpl w:val="3126D45E"/>
    <w:lvl w:ilvl="0" w:tplc="8FE854C4">
      <w:start w:val="1"/>
      <w:numFmt w:val="taiwaneseCountingThousand"/>
      <w:lvlText w:val="（%1）"/>
      <w:lvlJc w:val="left"/>
      <w:pPr>
        <w:ind w:left="1455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3" w15:restartNumberingAfterBreak="0">
    <w:nsid w:val="2E065D20"/>
    <w:multiLevelType w:val="hybridMultilevel"/>
    <w:tmpl w:val="D79867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0B964A2"/>
    <w:multiLevelType w:val="hybridMultilevel"/>
    <w:tmpl w:val="A61645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2C62146"/>
    <w:multiLevelType w:val="hybridMultilevel"/>
    <w:tmpl w:val="52CE2A9C"/>
    <w:lvl w:ilvl="0" w:tplc="C9CC5006">
      <w:start w:val="4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155E3C"/>
    <w:multiLevelType w:val="hybridMultilevel"/>
    <w:tmpl w:val="AF7218C2"/>
    <w:lvl w:ilvl="0" w:tplc="0A1058A8">
      <w:start w:val="1"/>
      <w:numFmt w:val="taiwaneseCountingThousand"/>
      <w:lvlText w:val="(%1)"/>
      <w:lvlJc w:val="left"/>
      <w:pPr>
        <w:ind w:left="113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8" w:hanging="480"/>
      </w:pPr>
    </w:lvl>
    <w:lvl w:ilvl="2" w:tplc="0409001B" w:tentative="1">
      <w:start w:val="1"/>
      <w:numFmt w:val="lowerRoman"/>
      <w:lvlText w:val="%3."/>
      <w:lvlJc w:val="right"/>
      <w:pPr>
        <w:ind w:left="2218" w:hanging="480"/>
      </w:pPr>
    </w:lvl>
    <w:lvl w:ilvl="3" w:tplc="0409000F" w:tentative="1">
      <w:start w:val="1"/>
      <w:numFmt w:val="decimal"/>
      <w:lvlText w:val="%4."/>
      <w:lvlJc w:val="left"/>
      <w:pPr>
        <w:ind w:left="2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8" w:hanging="480"/>
      </w:pPr>
    </w:lvl>
    <w:lvl w:ilvl="5" w:tplc="0409001B" w:tentative="1">
      <w:start w:val="1"/>
      <w:numFmt w:val="lowerRoman"/>
      <w:lvlText w:val="%6."/>
      <w:lvlJc w:val="right"/>
      <w:pPr>
        <w:ind w:left="3658" w:hanging="480"/>
      </w:pPr>
    </w:lvl>
    <w:lvl w:ilvl="6" w:tplc="0409000F" w:tentative="1">
      <w:start w:val="1"/>
      <w:numFmt w:val="decimal"/>
      <w:lvlText w:val="%7."/>
      <w:lvlJc w:val="left"/>
      <w:pPr>
        <w:ind w:left="4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8" w:hanging="480"/>
      </w:pPr>
    </w:lvl>
    <w:lvl w:ilvl="8" w:tplc="0409001B" w:tentative="1">
      <w:start w:val="1"/>
      <w:numFmt w:val="lowerRoman"/>
      <w:lvlText w:val="%9."/>
      <w:lvlJc w:val="right"/>
      <w:pPr>
        <w:ind w:left="5098" w:hanging="480"/>
      </w:pPr>
    </w:lvl>
  </w:abstractNum>
  <w:abstractNum w:abstractNumId="17" w15:restartNumberingAfterBreak="0">
    <w:nsid w:val="3A242A94"/>
    <w:multiLevelType w:val="hybridMultilevel"/>
    <w:tmpl w:val="718C67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DF7241"/>
    <w:multiLevelType w:val="hybridMultilevel"/>
    <w:tmpl w:val="86CA7D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BEB49BC"/>
    <w:multiLevelType w:val="hybridMultilevel"/>
    <w:tmpl w:val="009A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CDB20CE"/>
    <w:multiLevelType w:val="hybridMultilevel"/>
    <w:tmpl w:val="60923D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6A19BB"/>
    <w:multiLevelType w:val="hybridMultilevel"/>
    <w:tmpl w:val="5A2EEF06"/>
    <w:lvl w:ilvl="0" w:tplc="4D808C6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E21EA5"/>
    <w:multiLevelType w:val="hybridMultilevel"/>
    <w:tmpl w:val="9752BB1E"/>
    <w:lvl w:ilvl="0" w:tplc="26CA7676">
      <w:start w:val="1"/>
      <w:numFmt w:val="taiwaneseCountingThousand"/>
      <w:lvlText w:val="(%1)"/>
      <w:lvlJc w:val="left"/>
      <w:pPr>
        <w:ind w:left="1574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23" w15:restartNumberingAfterBreak="0">
    <w:nsid w:val="5E133EB2"/>
    <w:multiLevelType w:val="hybridMultilevel"/>
    <w:tmpl w:val="FD5415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1C7C55"/>
    <w:multiLevelType w:val="hybridMultilevel"/>
    <w:tmpl w:val="9752BB1E"/>
    <w:lvl w:ilvl="0" w:tplc="26CA7676">
      <w:start w:val="1"/>
      <w:numFmt w:val="taiwaneseCountingThousand"/>
      <w:lvlText w:val="(%1)"/>
      <w:lvlJc w:val="left"/>
      <w:pPr>
        <w:ind w:left="1574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25" w15:restartNumberingAfterBreak="0">
    <w:nsid w:val="62F21BCA"/>
    <w:multiLevelType w:val="hybridMultilevel"/>
    <w:tmpl w:val="2D8EE6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302057D"/>
    <w:multiLevelType w:val="hybridMultilevel"/>
    <w:tmpl w:val="9222A43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740BE6"/>
    <w:multiLevelType w:val="hybridMultilevel"/>
    <w:tmpl w:val="9752BB1E"/>
    <w:lvl w:ilvl="0" w:tplc="26CA7676">
      <w:start w:val="1"/>
      <w:numFmt w:val="taiwaneseCountingThousand"/>
      <w:lvlText w:val="(%1)"/>
      <w:lvlJc w:val="left"/>
      <w:pPr>
        <w:ind w:left="1574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28" w15:restartNumberingAfterBreak="0">
    <w:nsid w:val="6AAB5E53"/>
    <w:multiLevelType w:val="hybridMultilevel"/>
    <w:tmpl w:val="AC408710"/>
    <w:lvl w:ilvl="0" w:tplc="04090015">
      <w:start w:val="1"/>
      <w:numFmt w:val="taiwaneseCountingThousand"/>
      <w:lvlText w:val="%1、"/>
      <w:lvlJc w:val="left"/>
      <w:pPr>
        <w:ind w:left="8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29" w15:restartNumberingAfterBreak="0">
    <w:nsid w:val="78581063"/>
    <w:multiLevelType w:val="hybridMultilevel"/>
    <w:tmpl w:val="A1DA9CA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E031270"/>
    <w:multiLevelType w:val="hybridMultilevel"/>
    <w:tmpl w:val="3CB680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12186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6"/>
  </w:num>
  <w:num w:numId="5">
    <w:abstractNumId w:val="22"/>
  </w:num>
  <w:num w:numId="6">
    <w:abstractNumId w:val="7"/>
  </w:num>
  <w:num w:numId="7">
    <w:abstractNumId w:val="24"/>
  </w:num>
  <w:num w:numId="8">
    <w:abstractNumId w:val="27"/>
  </w:num>
  <w:num w:numId="9">
    <w:abstractNumId w:val="12"/>
  </w:num>
  <w:num w:numId="10">
    <w:abstractNumId w:val="1"/>
  </w:num>
  <w:num w:numId="11">
    <w:abstractNumId w:val="5"/>
  </w:num>
  <w:num w:numId="12">
    <w:abstractNumId w:val="17"/>
  </w:num>
  <w:num w:numId="13">
    <w:abstractNumId w:val="30"/>
  </w:num>
  <w:num w:numId="14">
    <w:abstractNumId w:val="18"/>
  </w:num>
  <w:num w:numId="15">
    <w:abstractNumId w:val="3"/>
  </w:num>
  <w:num w:numId="16">
    <w:abstractNumId w:val="9"/>
  </w:num>
  <w:num w:numId="17">
    <w:abstractNumId w:val="19"/>
  </w:num>
  <w:num w:numId="18">
    <w:abstractNumId w:val="10"/>
  </w:num>
  <w:num w:numId="19">
    <w:abstractNumId w:val="26"/>
  </w:num>
  <w:num w:numId="20">
    <w:abstractNumId w:val="28"/>
  </w:num>
  <w:num w:numId="21">
    <w:abstractNumId w:val="15"/>
  </w:num>
  <w:num w:numId="22">
    <w:abstractNumId w:val="21"/>
  </w:num>
  <w:num w:numId="23">
    <w:abstractNumId w:val="20"/>
  </w:num>
  <w:num w:numId="24">
    <w:abstractNumId w:val="23"/>
  </w:num>
  <w:num w:numId="25">
    <w:abstractNumId w:val="14"/>
  </w:num>
  <w:num w:numId="26">
    <w:abstractNumId w:val="2"/>
  </w:num>
  <w:num w:numId="27">
    <w:abstractNumId w:val="4"/>
  </w:num>
  <w:num w:numId="28">
    <w:abstractNumId w:val="25"/>
  </w:num>
  <w:num w:numId="29">
    <w:abstractNumId w:val="11"/>
  </w:num>
  <w:num w:numId="30">
    <w:abstractNumId w:val="2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NjQysDQzsQAyzZR0lIJTi4sz8/NACoxqAaTllhksAAAA"/>
  </w:docVars>
  <w:rsids>
    <w:rsidRoot w:val="00C237D2"/>
    <w:rsid w:val="000040AC"/>
    <w:rsid w:val="000056AA"/>
    <w:rsid w:val="000305C5"/>
    <w:rsid w:val="0003399A"/>
    <w:rsid w:val="00046702"/>
    <w:rsid w:val="000A5A13"/>
    <w:rsid w:val="000C465B"/>
    <w:rsid w:val="000D292A"/>
    <w:rsid w:val="000F3D4A"/>
    <w:rsid w:val="0015528C"/>
    <w:rsid w:val="00171D2F"/>
    <w:rsid w:val="00175BF9"/>
    <w:rsid w:val="001A5561"/>
    <w:rsid w:val="001D6838"/>
    <w:rsid w:val="001D795D"/>
    <w:rsid w:val="00205BF2"/>
    <w:rsid w:val="00210855"/>
    <w:rsid w:val="00235846"/>
    <w:rsid w:val="00255749"/>
    <w:rsid w:val="00267727"/>
    <w:rsid w:val="00273A9A"/>
    <w:rsid w:val="002911FC"/>
    <w:rsid w:val="002D46C1"/>
    <w:rsid w:val="003060A2"/>
    <w:rsid w:val="00307449"/>
    <w:rsid w:val="00324272"/>
    <w:rsid w:val="00344751"/>
    <w:rsid w:val="0038587D"/>
    <w:rsid w:val="003C2AF2"/>
    <w:rsid w:val="0045156B"/>
    <w:rsid w:val="004657DD"/>
    <w:rsid w:val="004C064B"/>
    <w:rsid w:val="004C0C53"/>
    <w:rsid w:val="004E45DB"/>
    <w:rsid w:val="00516456"/>
    <w:rsid w:val="00516EB2"/>
    <w:rsid w:val="005430EC"/>
    <w:rsid w:val="005621E6"/>
    <w:rsid w:val="005846E1"/>
    <w:rsid w:val="005A3EB2"/>
    <w:rsid w:val="005E7980"/>
    <w:rsid w:val="00641F48"/>
    <w:rsid w:val="006729EC"/>
    <w:rsid w:val="006B2EF2"/>
    <w:rsid w:val="006C65C4"/>
    <w:rsid w:val="006C6A43"/>
    <w:rsid w:val="00765C41"/>
    <w:rsid w:val="00776849"/>
    <w:rsid w:val="00791116"/>
    <w:rsid w:val="007C132E"/>
    <w:rsid w:val="007E40C6"/>
    <w:rsid w:val="008206CB"/>
    <w:rsid w:val="008225C7"/>
    <w:rsid w:val="00832D57"/>
    <w:rsid w:val="00850BAB"/>
    <w:rsid w:val="008547E1"/>
    <w:rsid w:val="00855709"/>
    <w:rsid w:val="0088004A"/>
    <w:rsid w:val="008B0D67"/>
    <w:rsid w:val="008F0626"/>
    <w:rsid w:val="008F4C3E"/>
    <w:rsid w:val="00903864"/>
    <w:rsid w:val="00962357"/>
    <w:rsid w:val="00983C14"/>
    <w:rsid w:val="00987923"/>
    <w:rsid w:val="009C7AA4"/>
    <w:rsid w:val="009D7775"/>
    <w:rsid w:val="009F6B5D"/>
    <w:rsid w:val="009F7080"/>
    <w:rsid w:val="00A00FC3"/>
    <w:rsid w:val="00A12B09"/>
    <w:rsid w:val="00A9007F"/>
    <w:rsid w:val="00B1576B"/>
    <w:rsid w:val="00B37321"/>
    <w:rsid w:val="00B408E3"/>
    <w:rsid w:val="00BC7A13"/>
    <w:rsid w:val="00BD0A7B"/>
    <w:rsid w:val="00C1063B"/>
    <w:rsid w:val="00C237D2"/>
    <w:rsid w:val="00C717DB"/>
    <w:rsid w:val="00C7574F"/>
    <w:rsid w:val="00C832FB"/>
    <w:rsid w:val="00CA2B6F"/>
    <w:rsid w:val="00CE5FEC"/>
    <w:rsid w:val="00CE6885"/>
    <w:rsid w:val="00CF6411"/>
    <w:rsid w:val="00D07AC9"/>
    <w:rsid w:val="00D25FE2"/>
    <w:rsid w:val="00D465B7"/>
    <w:rsid w:val="00D90539"/>
    <w:rsid w:val="00D92374"/>
    <w:rsid w:val="00E032B9"/>
    <w:rsid w:val="00E03EBC"/>
    <w:rsid w:val="00E13D8B"/>
    <w:rsid w:val="00E2785E"/>
    <w:rsid w:val="00E52A8A"/>
    <w:rsid w:val="00E713DA"/>
    <w:rsid w:val="00E94753"/>
    <w:rsid w:val="00EA1AFF"/>
    <w:rsid w:val="00EC21E7"/>
    <w:rsid w:val="00EC75BE"/>
    <w:rsid w:val="00ED48EC"/>
    <w:rsid w:val="00EF3FB0"/>
    <w:rsid w:val="00F07A6D"/>
    <w:rsid w:val="00F221F2"/>
    <w:rsid w:val="00F274C5"/>
    <w:rsid w:val="00F42DDD"/>
    <w:rsid w:val="00F53726"/>
    <w:rsid w:val="00F80858"/>
    <w:rsid w:val="00F873E0"/>
    <w:rsid w:val="00FA17B0"/>
    <w:rsid w:val="00FA2363"/>
    <w:rsid w:val="00FA2CD6"/>
    <w:rsid w:val="00FB1209"/>
    <w:rsid w:val="00FB1670"/>
    <w:rsid w:val="00FD701D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79992"/>
  <w15:chartTrackingRefBased/>
  <w15:docId w15:val="{471B0004-C8F2-4693-BAAB-E2A9C8EB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7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34"/>
    <w:qFormat/>
    <w:rsid w:val="00C237D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05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05BF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205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05BF2"/>
    <w:rPr>
      <w:kern w:val="2"/>
    </w:rPr>
  </w:style>
  <w:style w:type="character" w:styleId="Hyperlink">
    <w:name w:val="Hyperlink"/>
    <w:uiPriority w:val="99"/>
    <w:unhideWhenUsed/>
    <w:rsid w:val="00FD701D"/>
    <w:rPr>
      <w:strike w:val="0"/>
      <w:dstrike w:val="0"/>
      <w:color w:val="0000FF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5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3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9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9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93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5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9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640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9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52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94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49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1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0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8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6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2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58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40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344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74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77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68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487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78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48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1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06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1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25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22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5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43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0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627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316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731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0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5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6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18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08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63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18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28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27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19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432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212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082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549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0959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33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1697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6887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3370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2299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1438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1478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u.edu.tw/pdp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q.edu.au/international-stud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vil.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5EDC-16BB-4EDA-B20D-86E4D94B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Links>
    <vt:vector size="18" baseType="variant"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http://www.uq.edu.au/international-students/</vt:lpwstr>
      </vt:variant>
      <vt:variant>
        <vt:lpwstr/>
      </vt:variant>
      <vt:variant>
        <vt:i4>4784221</vt:i4>
      </vt:variant>
      <vt:variant>
        <vt:i4>3</vt:i4>
      </vt:variant>
      <vt:variant>
        <vt:i4>0</vt:i4>
      </vt:variant>
      <vt:variant>
        <vt:i4>5</vt:i4>
      </vt:variant>
      <vt:variant>
        <vt:lpwstr>https://www.civil.uq.edu.au/</vt:lpwstr>
      </vt:variant>
      <vt:variant>
        <vt:lpwstr/>
      </vt:variant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http://www.tku.edu.tw/pdp.asp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cp:lastModifiedBy>Laura</cp:lastModifiedBy>
  <cp:revision>3</cp:revision>
  <dcterms:created xsi:type="dcterms:W3CDTF">2021-03-04T08:58:00Z</dcterms:created>
  <dcterms:modified xsi:type="dcterms:W3CDTF">2021-03-04T13:43:00Z</dcterms:modified>
</cp:coreProperties>
</file>